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81" w:rsidRDefault="009E1722" w:rsidP="00BB1081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>Mesteri Község Önkormányz</w:t>
      </w:r>
      <w:bookmarkStart w:id="0" w:name="_GoBack"/>
      <w:bookmarkEnd w:id="0"/>
      <w:r>
        <w:rPr>
          <w:b/>
          <w:bCs/>
        </w:rPr>
        <w:t xml:space="preserve">at Képviselő-testületének </w:t>
      </w:r>
    </w:p>
    <w:p w:rsidR="008E7EFE" w:rsidRDefault="009E1722" w:rsidP="00BB1081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>6/2021. (VII. 6.) önkormányzati rendelete</w:t>
      </w:r>
    </w:p>
    <w:p w:rsidR="00BB1081" w:rsidRDefault="009E1722" w:rsidP="00BB1081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a településkép védelméről szóló </w:t>
      </w:r>
    </w:p>
    <w:p w:rsidR="008E7EFE" w:rsidRDefault="009E1722" w:rsidP="00BB1081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>10/2018. (XII.15.) önkormányzati rendelet módosításáról</w:t>
      </w:r>
    </w:p>
    <w:p w:rsidR="008E7EFE" w:rsidRDefault="009E1722">
      <w:pPr>
        <w:pStyle w:val="Szvegtrzs"/>
        <w:spacing w:before="220" w:after="0" w:line="240" w:lineRule="auto"/>
        <w:jc w:val="both"/>
      </w:pPr>
      <w:r>
        <w:t xml:space="preserve">Mesteri Község Önkormányzata képviselő-testületének a településkép </w:t>
      </w:r>
      <w:r>
        <w:t>védelméről szóló 2016. évi LXXIV. 12. § (2) bekezdésében kapott felhatalmazás alapján, az Alaptörvény 32. cikk (1) bekezdés a) pontjában, a Magyarország helyi önkormányzatairól szóló 2011. évi CLXXXIX. törvény 13. § (1) bekezdés 1. pontjában, a településké</w:t>
      </w:r>
      <w:r>
        <w:t>p védelméről szóló 2016. évi LXXIV. 2. § (2) bekezdésében, valamint az épített környezet alakításáról és védelméről szóló 1997. évi LXXVIII. törvény 57. § (2)-(3) bekezdésben szabályozott feladatkörében eljárva, a katasztrófavédelemről és a hozzá kapcsolód</w:t>
      </w:r>
      <w:r>
        <w:t>ó egyes törvények módosításáról szóló 2011. évi CXXVIII. törvény 46. § (4) bekezdése alapján, a képviselő-testület feladat- és határkörében eljárva, a jogszabályban meghatározott véleményezési eljárás lefolytatását követően Mesteri Község polgármestere a k</w:t>
      </w:r>
      <w:r>
        <w:t>övetkezőket rendeli el:</w:t>
      </w:r>
    </w:p>
    <w:p w:rsidR="008E7EFE" w:rsidRDefault="009E17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E7EFE" w:rsidRDefault="009E1722">
      <w:pPr>
        <w:pStyle w:val="Szvegtrzs"/>
        <w:spacing w:after="0" w:line="240" w:lineRule="auto"/>
        <w:jc w:val="both"/>
      </w:pPr>
      <w:r>
        <w:t>Hatályát veszti a településkép védelméről szóló 10/2018. (XII.15.) önkormányzati rendelet 13. § (5) és (6) bekezdése.</w:t>
      </w:r>
    </w:p>
    <w:p w:rsidR="008E7EFE" w:rsidRDefault="009E17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E7EFE" w:rsidRDefault="009E1722">
      <w:pPr>
        <w:pStyle w:val="Szvegtrzs"/>
        <w:spacing w:after="0" w:line="240" w:lineRule="auto"/>
        <w:jc w:val="both"/>
        <w:sectPr w:rsidR="008E7EF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</w:t>
      </w:r>
      <w:r>
        <w:t>z a rendelet 2021. július 15-én lép hatályba.</w:t>
      </w:r>
    </w:p>
    <w:p w:rsidR="008E7EFE" w:rsidRDefault="008E7EFE">
      <w:pPr>
        <w:pStyle w:val="Szvegtrzs"/>
        <w:spacing w:after="0"/>
        <w:jc w:val="center"/>
      </w:pPr>
    </w:p>
    <w:p w:rsidR="008E7EFE" w:rsidRDefault="009E1722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8E7EFE" w:rsidRDefault="009E1722">
      <w:pPr>
        <w:pStyle w:val="Szvegtrzs"/>
        <w:spacing w:after="200" w:line="240" w:lineRule="auto"/>
        <w:ind w:left="159"/>
        <w:jc w:val="both"/>
      </w:pPr>
      <w:r>
        <w:t>A településkép védelméről szóló helyi rendelet a településképi és településszerkezeti szempontból meghatározó kialakult területekre a következő előírást tartalmazza:</w:t>
      </w:r>
    </w:p>
    <w:p w:rsidR="008E7EFE" w:rsidRDefault="009E1722">
      <w:pPr>
        <w:pStyle w:val="Szvegtrzs"/>
        <w:spacing w:after="0" w:line="240" w:lineRule="auto"/>
        <w:ind w:left="159"/>
        <w:jc w:val="both"/>
        <w:rPr>
          <w:i/>
          <w:iCs/>
        </w:rPr>
      </w:pPr>
      <w:r>
        <w:rPr>
          <w:i/>
          <w:iCs/>
        </w:rPr>
        <w:t xml:space="preserve">„13. § (5) Az egyedi </w:t>
      </w:r>
      <w:r>
        <w:rPr>
          <w:i/>
          <w:iCs/>
        </w:rPr>
        <w:t>telken álló lakóépületek fő tömegét alkotó (az alapterület min. 60%-a feletti) tető magastetőként alakítandó ki, 35o-45oközötti tető hajlásszöggel.</w:t>
      </w:r>
    </w:p>
    <w:p w:rsidR="008E7EFE" w:rsidRDefault="009E1722">
      <w:pPr>
        <w:pStyle w:val="Szvegtrzs"/>
        <w:spacing w:after="0" w:line="240" w:lineRule="auto"/>
        <w:ind w:left="159"/>
        <w:jc w:val="both"/>
      </w:pPr>
      <w:r>
        <w:t> </w:t>
      </w:r>
    </w:p>
    <w:p w:rsidR="008E7EFE" w:rsidRDefault="009E1722">
      <w:pPr>
        <w:pStyle w:val="Szvegtrzs"/>
        <w:spacing w:after="0" w:line="240" w:lineRule="auto"/>
        <w:ind w:left="159"/>
        <w:jc w:val="both"/>
        <w:rPr>
          <w:i/>
          <w:iCs/>
        </w:rPr>
      </w:pPr>
      <w:r>
        <w:rPr>
          <w:i/>
          <w:iCs/>
        </w:rPr>
        <w:t>(6) A fő tömeget kiegészítő tetőrészek lapostetős vagy alacsony hajlásszögű kialakítással is megvalósíthat</w:t>
      </w:r>
      <w:r>
        <w:rPr>
          <w:i/>
          <w:iCs/>
        </w:rPr>
        <w:t>ók.”</w:t>
      </w:r>
    </w:p>
    <w:p w:rsidR="008E7EFE" w:rsidRDefault="009E1722">
      <w:pPr>
        <w:pStyle w:val="Szvegtrzs"/>
        <w:spacing w:after="200" w:line="240" w:lineRule="auto"/>
        <w:ind w:left="159"/>
        <w:jc w:val="both"/>
      </w:pPr>
      <w:r>
        <w:t> </w:t>
      </w:r>
    </w:p>
    <w:p w:rsidR="008E7EFE" w:rsidRDefault="009E1722">
      <w:pPr>
        <w:pStyle w:val="Szvegtrzs"/>
        <w:spacing w:after="200" w:line="240" w:lineRule="auto"/>
        <w:ind w:left="159"/>
        <w:jc w:val="both"/>
      </w:pPr>
      <w:r>
        <w:t> A község történelmileg kialakult fő utcájában a fenti előírások megtartása a településkép hosszú távon történő megóvását biztosíthatná. A padlásterek és tetőterek kialakulásának és használatának története hosszú, sok változást megélt folyamat. Mest</w:t>
      </w:r>
      <w:r>
        <w:t>eri településképi rendeletének módosítása szempontjából lényeges azonban ezen szerkezetek és terek funkciója és anyaghasználata. A padlásterek hosszú ideig a termény és az élelmiszer tárolását szolgálták. A városias életmód, s a nagyüzemi mezőgazdaság elte</w:t>
      </w:r>
      <w:r>
        <w:t>rjedésével, valamint a kiskereskedelmi hálózatok létrejöttével az élelmiszer tárolás már nem éves, legfeljebb napi-heti-havi beszerzési ciklusok figyelembevételével a kamrákra és konyhaszekrényekre szorítkozik, így a padlásterek kihasználhatatlanná váltak.</w:t>
      </w:r>
      <w:r>
        <w:t xml:space="preserve"> A múlt század 70-es éveitől a meglévő padlásterek fokozatosan lakófunkciót kaptak, megindult azok fokozatos beépítése. Mára, a magastetőknek – a formai nosztalgián kívül- a lakóhelyiségek légtérnövelése és a költséghatékony lakótér nyerés maradt a funkció</w:t>
      </w:r>
      <w:r>
        <w:t>ja. Mindezek mellett a tetőterek hasznosítása hőtechnikai, hőérzeti és térérzeti okokból egyre inkább kezd háttérbe szorulni, és az is gyorsítja a folyamatot, hogy mára az alacsony hajlásszögű és lapostetős épületfedések új építőanyagainak széles választék</w:t>
      </w:r>
      <w:r>
        <w:t>a elérhető.</w:t>
      </w:r>
    </w:p>
    <w:p w:rsidR="008E7EFE" w:rsidRDefault="009E1722">
      <w:pPr>
        <w:pStyle w:val="Szvegtrzs"/>
        <w:spacing w:after="200" w:line="240" w:lineRule="auto"/>
        <w:ind w:left="159"/>
        <w:jc w:val="both"/>
      </w:pPr>
      <w:r>
        <w:t>Mesteriben szerencsére a telekméretek megfelelően nagyok ahhoz, hogy azok emeletes vagy tetőtér beépítéses épületek elhelyezését tennék szükségessé.</w:t>
      </w:r>
    </w:p>
    <w:p w:rsidR="008E7EFE" w:rsidRDefault="009E1722">
      <w:pPr>
        <w:pStyle w:val="Szvegtrzs"/>
        <w:spacing w:after="200" w:line="240" w:lineRule="auto"/>
        <w:ind w:left="159"/>
        <w:jc w:val="both"/>
      </w:pPr>
      <w:r>
        <w:t xml:space="preserve">A tetőhajlásra vonatkozó előírás Mesteriben a településképi és településszerkezeti szempontból </w:t>
      </w:r>
      <w:r>
        <w:t>meghatározó kialakult településrészre szorítkozik, azonban éppen ez a legvonzóbb terület a településen a maradni vagy letelepedni szándékozók számára, itt kell leginkább nyitni a formai változás felé, hogy nehogy idővel a település szélein virágzó lakóterü</w:t>
      </w:r>
      <w:r>
        <w:t>letek egy kiüresedő falumúzeumot fogjanak közre. A tetőhajlásra vonatkozó előírások az épületek átépítésére, korszerűsítésére irányuló szándékok fölösleges kordába szorításával valószínűleg több kárt okoznak a falu életében, mint amennyi értéket megőriznek</w:t>
      </w:r>
      <w:r>
        <w:t>. A településen a közelmúltban felmerült építési szándékok tapasztalatai alapján a magastető kötelező alkalmazásának előírása elriasztja az építési szándékkal érkezőket, ezért az erre vonatkozó előírásokat hatályon kívül helyezi.</w:t>
      </w:r>
    </w:p>
    <w:sectPr w:rsidR="008E7EF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22" w:rsidRDefault="009E1722">
      <w:r>
        <w:separator/>
      </w:r>
    </w:p>
  </w:endnote>
  <w:endnote w:type="continuationSeparator" w:id="0">
    <w:p w:rsidR="009E1722" w:rsidRDefault="009E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FE" w:rsidRDefault="009E17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EFE" w:rsidRDefault="009E17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22" w:rsidRDefault="009E1722">
      <w:r>
        <w:separator/>
      </w:r>
    </w:p>
  </w:footnote>
  <w:footnote w:type="continuationSeparator" w:id="0">
    <w:p w:rsidR="009E1722" w:rsidRDefault="009E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5BDD"/>
    <w:multiLevelType w:val="multilevel"/>
    <w:tmpl w:val="E1D898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FE"/>
    <w:rsid w:val="00581557"/>
    <w:rsid w:val="008E7EFE"/>
    <w:rsid w:val="009E1722"/>
    <w:rsid w:val="00B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C528"/>
  <w15:docId w15:val="{6A37791E-FE8B-434B-B339-D724E13B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2021-07-19T12:16:00Z</dcterms:created>
  <dcterms:modified xsi:type="dcterms:W3CDTF">2021-07-19T12:16:00Z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