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330" w:rsidRDefault="00C63330">
      <w:pPr>
        <w:jc w:val="center"/>
      </w:pPr>
      <w:r>
        <w:t>TÁJÉKOZTATÓ</w:t>
      </w:r>
    </w:p>
    <w:p w:rsidR="00C63330" w:rsidRDefault="00C63330">
      <w:pPr>
        <w:jc w:val="center"/>
      </w:pPr>
      <w:r>
        <w:t>a talajterhelési díjfizetési kötelezettségről szóló bevalláshoz</w:t>
      </w:r>
    </w:p>
    <w:p w:rsidR="00C63330" w:rsidRDefault="00C63330">
      <w:pPr>
        <w:jc w:val="center"/>
      </w:pPr>
    </w:p>
    <w:p w:rsidR="00C63330" w:rsidRDefault="00C63330">
      <w:pPr>
        <w:jc w:val="both"/>
      </w:pPr>
      <w:r>
        <w:t>A környezetterhelési díjról szóló módosított 2003. évi LXXXIX. számú törvény alapján 2004. július 1-től talajterhelési díjat kell fizetniük azoknak, akiknek bár rendelkezésükre áll a közcsatorna, arra nem kötnek rá.</w:t>
      </w:r>
    </w:p>
    <w:p w:rsidR="00C63330" w:rsidRDefault="00C63330">
      <w:pPr>
        <w:jc w:val="both"/>
      </w:pPr>
    </w:p>
    <w:p w:rsidR="00C63330" w:rsidRDefault="00C63330">
      <w:pPr>
        <w:jc w:val="both"/>
      </w:pPr>
      <w:r>
        <w:t>A kibocsátók 2004. évben a hivatkozott törvény alapján megállapított talajterhelési díj 20 %-át, 2005. évben 20 %-át, 2006. évben 50 %-át, 2007. évben 75 %-át, 2008. évben 90 %-át, 2009. évtől 100 %-át kötelesek megfizetni.</w:t>
      </w:r>
    </w:p>
    <w:p w:rsidR="00C63330" w:rsidRDefault="00C63330">
      <w:pPr>
        <w:jc w:val="both"/>
      </w:pPr>
      <w:r>
        <w:t>A talajterhelési díj megfizetésére, bevallására, az ehhez kapcsolódó jogkövetkezményekre az adózás rendjéről szóló 20</w:t>
      </w:r>
      <w:r w:rsidR="00710E81">
        <w:t>17</w:t>
      </w:r>
      <w:r>
        <w:t xml:space="preserve">. évi </w:t>
      </w:r>
      <w:r w:rsidR="00710E81">
        <w:t>CL</w:t>
      </w:r>
      <w:r>
        <w:t>. számú törvény rendelkezéseit kell alkalmazni.</w:t>
      </w:r>
    </w:p>
    <w:p w:rsidR="00C63330" w:rsidRDefault="00C63330">
      <w:pPr>
        <w:jc w:val="both"/>
      </w:pPr>
    </w:p>
    <w:p w:rsidR="00C63330" w:rsidRDefault="00C63330">
      <w:pPr>
        <w:jc w:val="both"/>
      </w:pPr>
      <w:r>
        <w:t>Az I.-II.-</w:t>
      </w:r>
      <w:proofErr w:type="gramStart"/>
      <w:r>
        <w:t>III  pontok</w:t>
      </w:r>
      <w:proofErr w:type="gramEnd"/>
      <w:r>
        <w:t xml:space="preserve"> a díjfizető és a díjfizetéssel érintett ingatlan azonosító adatait tartalmazza.</w:t>
      </w:r>
    </w:p>
    <w:p w:rsidR="00C63330" w:rsidRDefault="00C63330">
      <w:pPr>
        <w:jc w:val="both"/>
      </w:pPr>
    </w:p>
    <w:p w:rsidR="00C63330" w:rsidRDefault="00C63330">
      <w:pPr>
        <w:jc w:val="both"/>
      </w:pPr>
      <w:r>
        <w:t>IV. pont: Talajterhelési díj számítása:</w:t>
      </w:r>
    </w:p>
    <w:p w:rsidR="00C63330" w:rsidRDefault="00C63330">
      <w:pPr>
        <w:jc w:val="both"/>
      </w:pPr>
    </w:p>
    <w:p w:rsidR="00C63330" w:rsidRDefault="00C63330">
      <w:pPr>
        <w:jc w:val="both"/>
      </w:pPr>
      <w:r>
        <w:t>Az 1. ponthoz a 20</w:t>
      </w:r>
      <w:r w:rsidR="008C69C4">
        <w:t>2</w:t>
      </w:r>
      <w:r w:rsidR="00F376E5">
        <w:t>2</w:t>
      </w:r>
      <w:r>
        <w:t>. évben felhasznált /vízmérő órával mért/ ivóvíz mennyiségét kell beírni.</w:t>
      </w:r>
    </w:p>
    <w:p w:rsidR="00710E81" w:rsidRDefault="00710E81">
      <w:pPr>
        <w:jc w:val="both"/>
      </w:pPr>
    </w:p>
    <w:p w:rsidR="00C63330" w:rsidRDefault="00C63330">
      <w:pPr>
        <w:jc w:val="both"/>
      </w:pPr>
      <w:r>
        <w:t xml:space="preserve">A </w:t>
      </w:r>
      <w:r w:rsidR="00676E6F">
        <w:t>2</w:t>
      </w:r>
      <w:r>
        <w:t>. pontban a szennyvízelszállításra feljogosított szervezet által igazoltan elszállított szennyvíz mennyiségét kell beírni. /Az elszállításról szóló számlát csatolni kell a bevalláshoz!/</w:t>
      </w:r>
    </w:p>
    <w:p w:rsidR="00C63330" w:rsidRDefault="00C63330">
      <w:pPr>
        <w:jc w:val="both"/>
      </w:pPr>
    </w:p>
    <w:p w:rsidR="00C63330" w:rsidRDefault="00C63330">
      <w:pPr>
        <w:jc w:val="both"/>
      </w:pPr>
      <w:r>
        <w:t xml:space="preserve">A </w:t>
      </w:r>
      <w:r w:rsidR="00676E6F">
        <w:t>3</w:t>
      </w:r>
      <w:r>
        <w:t xml:space="preserve">. pontban Celldömölk Város Önkormányzata Képviselő-testületének </w:t>
      </w:r>
      <w:r w:rsidR="00C54ACF">
        <w:t xml:space="preserve">módosított </w:t>
      </w:r>
      <w:r w:rsidR="00676E6F">
        <w:t>15/2015</w:t>
      </w:r>
      <w:r w:rsidR="001F173B">
        <w:t xml:space="preserve">. </w:t>
      </w:r>
      <w:r w:rsidR="00676E6F">
        <w:t>/XI.12.</w:t>
      </w:r>
      <w:r>
        <w:t xml:space="preserve">/ rendelete alapján díjmentességet vehetnek igénybe </w:t>
      </w:r>
    </w:p>
    <w:p w:rsidR="00C63330" w:rsidRDefault="00C63330">
      <w:pPr>
        <w:numPr>
          <w:ilvl w:val="0"/>
          <w:numId w:val="1"/>
        </w:numPr>
        <w:ind w:left="283" w:hanging="283"/>
        <w:jc w:val="both"/>
      </w:pPr>
      <w:r>
        <w:t>azok a kibocsátók, akiknél a központi csatornára való rákötés műszakilag nem megoldható.</w:t>
      </w:r>
    </w:p>
    <w:p w:rsidR="00C63330" w:rsidRDefault="00C63330">
      <w:pPr>
        <w:jc w:val="both"/>
      </w:pPr>
    </w:p>
    <w:p w:rsidR="00C63330" w:rsidRDefault="00C63330">
      <w:pPr>
        <w:jc w:val="both"/>
      </w:pPr>
      <w:r>
        <w:t xml:space="preserve">A </w:t>
      </w:r>
      <w:r w:rsidR="00676E6F">
        <w:t>4</w:t>
      </w:r>
      <w:r>
        <w:t>. pont a talajterhelési díj alapját tartalmazza. A 20</w:t>
      </w:r>
      <w:r w:rsidR="008C69C4">
        <w:t>2</w:t>
      </w:r>
      <w:r w:rsidR="00F376E5">
        <w:t>2</w:t>
      </w:r>
      <w:bookmarkStart w:id="0" w:name="_GoBack"/>
      <w:bookmarkEnd w:id="0"/>
      <w:r>
        <w:t>. évben felhasznált vízmennyiségből ki kell vonni az elszállított szennyvíz m3-ét.</w:t>
      </w:r>
    </w:p>
    <w:p w:rsidR="00C63330" w:rsidRDefault="0040607B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C63330" w:rsidRDefault="0040607B">
      <w:pPr>
        <w:jc w:val="both"/>
      </w:pPr>
      <w:r>
        <w:t>A</w:t>
      </w:r>
      <w:r w:rsidR="00676E6F">
        <w:t>z 5</w:t>
      </w:r>
      <w:r w:rsidR="00842E4D">
        <w:t>. pont a talajterhelési díj mértékét tartalmazza</w:t>
      </w:r>
      <w:r>
        <w:t>,</w:t>
      </w:r>
      <w:r w:rsidR="00D648A6">
        <w:t xml:space="preserve"> mely 1.2</w:t>
      </w:r>
      <w:r w:rsidR="00842E4D">
        <w:t>00 Ft, valamint a területérzékenységi szorzó /Celldömölkön 1,5/ szorzatát foglalja magában.</w:t>
      </w:r>
    </w:p>
    <w:p w:rsidR="00C63330" w:rsidRDefault="00C63330">
      <w:pPr>
        <w:jc w:val="both"/>
      </w:pPr>
      <w:r>
        <w:t xml:space="preserve">A </w:t>
      </w:r>
      <w:r w:rsidR="00AE036F">
        <w:t>7</w:t>
      </w:r>
      <w:r>
        <w:t>. pont a számított talajterhelési díjat tartalmazza. A talajterhelési díj alapját szorozni ke</w:t>
      </w:r>
      <w:r w:rsidR="00AE1161">
        <w:t>ll a díj mértékével</w:t>
      </w:r>
      <w:r w:rsidR="0040607B">
        <w:t xml:space="preserve">, </w:t>
      </w:r>
      <w:r w:rsidR="00C54ACF">
        <w:t xml:space="preserve">1.800 Ft-tal.  </w:t>
      </w:r>
      <w:r w:rsidR="00AE1161">
        <w:t xml:space="preserve">                                                                                                     </w:t>
      </w:r>
    </w:p>
    <w:p w:rsidR="00C63330" w:rsidRDefault="00C63330">
      <w:pPr>
        <w:jc w:val="both"/>
      </w:pPr>
    </w:p>
    <w:p w:rsidR="00C63330" w:rsidRDefault="00C63330">
      <w:pPr>
        <w:jc w:val="both"/>
        <w:rPr>
          <w:b/>
          <w:bCs/>
        </w:rPr>
      </w:pPr>
      <w:r>
        <w:rPr>
          <w:b/>
          <w:bCs/>
        </w:rPr>
        <w:t>A befizetést Celldömölk Város Önkormányzata 10404711-4956514853-53561136 számú Talajterhelési díj beszedési számla javára kell teljesíteni.</w:t>
      </w:r>
    </w:p>
    <w:p w:rsidR="00C63330" w:rsidRDefault="00C63330">
      <w:pPr>
        <w:jc w:val="both"/>
        <w:rPr>
          <w:b/>
          <w:bCs/>
        </w:rPr>
      </w:pPr>
      <w:r>
        <w:rPr>
          <w:b/>
          <w:bCs/>
        </w:rPr>
        <w:t>A díjfizetési kötelezettségről évente, a tárgyévet követő március 31-ig bevallást kell benyújtani az önkormányzati adóhatósághoz.</w:t>
      </w:r>
    </w:p>
    <w:p w:rsidR="00C63330" w:rsidRDefault="00C63330">
      <w:pPr>
        <w:jc w:val="both"/>
        <w:rPr>
          <w:b/>
          <w:bCs/>
        </w:rPr>
      </w:pPr>
      <w:r>
        <w:rPr>
          <w:b/>
          <w:bCs/>
        </w:rPr>
        <w:t>A díj befizetésének határideje szintén az adóévet követő év március 31.</w:t>
      </w:r>
    </w:p>
    <w:p w:rsidR="00C63330" w:rsidRDefault="00C63330">
      <w:pPr>
        <w:jc w:val="both"/>
        <w:rPr>
          <w:b/>
          <w:bCs/>
        </w:rPr>
      </w:pPr>
    </w:p>
    <w:p w:rsidR="00C63330" w:rsidRDefault="00C63330">
      <w:pPr>
        <w:jc w:val="both"/>
      </w:pPr>
      <w:r>
        <w:t>A bevallás elmulasztása, vagy késedelmes teljesítése esetén az adóhatóság mulasztási bírságot szabhat ki.</w:t>
      </w:r>
    </w:p>
    <w:sectPr w:rsidR="00C63330" w:rsidSect="00656171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161"/>
    <w:rsid w:val="001F173B"/>
    <w:rsid w:val="002A3FE9"/>
    <w:rsid w:val="0040607B"/>
    <w:rsid w:val="00656171"/>
    <w:rsid w:val="00662CE0"/>
    <w:rsid w:val="00676E6F"/>
    <w:rsid w:val="00710E81"/>
    <w:rsid w:val="00842E4D"/>
    <w:rsid w:val="008C69C4"/>
    <w:rsid w:val="00A25F2B"/>
    <w:rsid w:val="00AE036F"/>
    <w:rsid w:val="00AE1161"/>
    <w:rsid w:val="00C54ACF"/>
    <w:rsid w:val="00C63330"/>
    <w:rsid w:val="00CA0F81"/>
    <w:rsid w:val="00CD42E7"/>
    <w:rsid w:val="00D648A6"/>
    <w:rsid w:val="00D71C4A"/>
    <w:rsid w:val="00D9663D"/>
    <w:rsid w:val="00DE4C45"/>
    <w:rsid w:val="00F376E5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167A"/>
  <w15:docId w15:val="{427C1003-85E9-42A8-820D-F8BA7553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56171"/>
    <w:pPr>
      <w:widowControl w:val="0"/>
      <w:suppressAutoHyphens/>
    </w:pPr>
    <w:rPr>
      <w:rFonts w:eastAsia="Lucida Sans Unicode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656171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656171"/>
  </w:style>
  <w:style w:type="character" w:customStyle="1" w:styleId="WW-WW8Num1z0">
    <w:name w:val="WW-WW8Num1z0"/>
    <w:rsid w:val="00656171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656171"/>
  </w:style>
  <w:style w:type="character" w:customStyle="1" w:styleId="WW-WW8Num1z01">
    <w:name w:val="WW-WW8Num1z01"/>
    <w:rsid w:val="0065617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656171"/>
  </w:style>
  <w:style w:type="character" w:customStyle="1" w:styleId="WW-WW8Num1z011">
    <w:name w:val="WW-WW8Num1z011"/>
    <w:rsid w:val="0065617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656171"/>
  </w:style>
  <w:style w:type="character" w:customStyle="1" w:styleId="WW-Absatz-Standardschriftart1111">
    <w:name w:val="WW-Absatz-Standardschriftart1111"/>
    <w:rsid w:val="00656171"/>
  </w:style>
  <w:style w:type="character" w:customStyle="1" w:styleId="Felsorolsjelek">
    <w:name w:val="Felsorolásjelek"/>
    <w:rsid w:val="00656171"/>
    <w:rPr>
      <w:rFonts w:ascii="StarSymbol" w:eastAsia="StarSymbol" w:hAnsi="StarSymbol" w:cs="StarSymbol"/>
      <w:sz w:val="18"/>
      <w:szCs w:val="18"/>
    </w:rPr>
  </w:style>
  <w:style w:type="character" w:customStyle="1" w:styleId="WW-Felsorolsjelek">
    <w:name w:val="WW-Felsorolásjelek"/>
    <w:rsid w:val="00656171"/>
    <w:rPr>
      <w:rFonts w:ascii="StarSymbol" w:eastAsia="StarSymbol" w:hAnsi="StarSymbol" w:cs="StarSymbol"/>
      <w:sz w:val="18"/>
      <w:szCs w:val="18"/>
    </w:rPr>
  </w:style>
  <w:style w:type="character" w:customStyle="1" w:styleId="WW-Felsorolsjelek1">
    <w:name w:val="WW-Felsorolásjelek1"/>
    <w:rsid w:val="00656171"/>
    <w:rPr>
      <w:rFonts w:ascii="StarSymbol" w:eastAsia="StarSymbol" w:hAnsi="StarSymbol" w:cs="StarSymbol"/>
      <w:sz w:val="18"/>
      <w:szCs w:val="18"/>
    </w:rPr>
  </w:style>
  <w:style w:type="character" w:customStyle="1" w:styleId="WW-Felsorolsjelek11">
    <w:name w:val="WW-Felsorolásjelek11"/>
    <w:rsid w:val="00656171"/>
    <w:rPr>
      <w:rFonts w:ascii="StarSymbol" w:eastAsia="StarSymbol" w:hAnsi="StarSymbol" w:cs="StarSymbol"/>
      <w:sz w:val="18"/>
      <w:szCs w:val="18"/>
    </w:rPr>
  </w:style>
  <w:style w:type="character" w:customStyle="1" w:styleId="WW-Felsorolsjelek111">
    <w:name w:val="WW-Felsorolásjelek111"/>
    <w:rsid w:val="00656171"/>
    <w:rPr>
      <w:rFonts w:ascii="StarSymbol" w:eastAsia="StarSymbol" w:hAnsi="StarSymbol" w:cs="StarSymbol"/>
      <w:sz w:val="18"/>
      <w:szCs w:val="18"/>
    </w:rPr>
  </w:style>
  <w:style w:type="paragraph" w:styleId="Szvegtrzs">
    <w:name w:val="Body Text"/>
    <w:basedOn w:val="Norml"/>
    <w:semiHidden/>
    <w:rsid w:val="00656171"/>
    <w:pPr>
      <w:spacing w:after="120"/>
    </w:pPr>
  </w:style>
  <w:style w:type="paragraph" w:styleId="Lista">
    <w:name w:val="List"/>
    <w:basedOn w:val="Szvegtrzs"/>
    <w:semiHidden/>
    <w:rsid w:val="00656171"/>
    <w:rPr>
      <w:rFonts w:cs="Tahoma"/>
    </w:rPr>
  </w:style>
  <w:style w:type="paragraph" w:customStyle="1" w:styleId="Felirat">
    <w:name w:val="Felirat"/>
    <w:basedOn w:val="Norml"/>
    <w:rsid w:val="00656171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Trgymutat">
    <w:name w:val="Tárgymutató"/>
    <w:basedOn w:val="Norml"/>
    <w:rsid w:val="00656171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Celldömölk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KovácsKárolyné</dc:creator>
  <cp:lastModifiedBy>Hivatal</cp:lastModifiedBy>
  <cp:revision>3</cp:revision>
  <cp:lastPrinted>2009-02-20T08:58:00Z</cp:lastPrinted>
  <dcterms:created xsi:type="dcterms:W3CDTF">2023-01-03T11:00:00Z</dcterms:created>
  <dcterms:modified xsi:type="dcterms:W3CDTF">2023-01-03T11:01:00Z</dcterms:modified>
</cp:coreProperties>
</file>