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04" w:rsidRPr="00F5708F" w:rsidRDefault="00F5708F">
      <w:pPr>
        <w:rPr>
          <w:rFonts w:asciiTheme="minorHAnsi" w:hAnsiTheme="minorHAnsi"/>
          <w:b/>
        </w:rPr>
      </w:pPr>
      <w:r w:rsidRPr="00F5708F">
        <w:rPr>
          <w:rFonts w:asciiTheme="minorHAnsi" w:hAnsiTheme="minorHAnsi"/>
          <w:b/>
        </w:rPr>
        <w:t>CELLDÖMÖLKI KÖZÖS ÖNKORMÁNYZATI</w:t>
      </w:r>
    </w:p>
    <w:p w:rsidR="00F5708F" w:rsidRPr="00F5708F" w:rsidRDefault="00F5708F">
      <w:pPr>
        <w:rPr>
          <w:rFonts w:asciiTheme="minorHAnsi" w:hAnsiTheme="minorHAnsi"/>
          <w:b/>
        </w:rPr>
      </w:pPr>
      <w:r w:rsidRPr="00F5708F">
        <w:rPr>
          <w:rFonts w:asciiTheme="minorHAnsi" w:hAnsiTheme="minorHAnsi"/>
          <w:b/>
        </w:rPr>
        <w:t xml:space="preserve">                           HIVATAL</w:t>
      </w:r>
    </w:p>
    <w:p w:rsidR="00F5708F" w:rsidRDefault="00F5708F">
      <w:pPr>
        <w:rPr>
          <w:rFonts w:asciiTheme="minorHAnsi" w:hAnsiTheme="minorHAnsi"/>
        </w:rPr>
      </w:pPr>
    </w:p>
    <w:p w:rsidR="00F5708F" w:rsidRDefault="00F5708F" w:rsidP="00F5708F">
      <w:pPr>
        <w:jc w:val="both"/>
        <w:rPr>
          <w:rFonts w:asciiTheme="minorHAnsi" w:hAnsiTheme="minorHAnsi"/>
        </w:rPr>
      </w:pPr>
    </w:p>
    <w:p w:rsidR="00F5708F" w:rsidRDefault="00F5708F" w:rsidP="00F570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Kivonatos másolat Celldömölk Város Önkormányzata Képviselő-testületének 2016. március 2-i rendkívüli ülésének jegyzőkönyvéből:</w:t>
      </w:r>
    </w:p>
    <w:p w:rsidR="00F5708F" w:rsidRDefault="00F5708F">
      <w:pPr>
        <w:rPr>
          <w:rFonts w:asciiTheme="minorHAnsi" w:hAnsiTheme="minorHAnsi"/>
        </w:rPr>
      </w:pPr>
    </w:p>
    <w:p w:rsidR="00F5708F" w:rsidRPr="00286049" w:rsidRDefault="00F5708F" w:rsidP="00F5708F">
      <w:pPr>
        <w:tabs>
          <w:tab w:val="left" w:pos="2835"/>
        </w:tabs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 w:rsidRPr="00286049">
        <w:rPr>
          <w:rFonts w:asciiTheme="minorHAnsi" w:hAnsiTheme="minorHAnsi"/>
          <w:b/>
          <w:u w:val="single"/>
        </w:rPr>
        <w:t>37/2016.(III</w:t>
      </w:r>
      <w:r>
        <w:rPr>
          <w:rFonts w:asciiTheme="minorHAnsi" w:hAnsiTheme="minorHAnsi"/>
          <w:b/>
          <w:u w:val="single"/>
        </w:rPr>
        <w:t>.02.</w:t>
      </w:r>
      <w:r w:rsidRPr="00286049">
        <w:rPr>
          <w:rFonts w:asciiTheme="minorHAnsi" w:hAnsiTheme="minorHAnsi"/>
          <w:b/>
          <w:u w:val="single"/>
        </w:rPr>
        <w:t>) sz. képviselő-testületi határozat: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</w:p>
    <w:p w:rsidR="00AF1017" w:rsidRDefault="00AF1017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A./ 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1./ A képviselő-testület elvi egyetértését adja a település-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rendezési terv módosítási kezdeményezésének elfogadásához.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2./ A képviselő-testület felkéri a Jegyzőt a módosítási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költségeket tartalmazó árajánlat beszerzésére a Település-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rendezési terv korábbi módosításait készítő, IMMO-CENTER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Tervező és Szolgáltató Bt-től, ennek alapján pedig a kezde-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ményező féllel kötendő együttműködési, költségviselési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megállapodás előkészítésére.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86049">
        <w:rPr>
          <w:rFonts w:asciiTheme="minorHAnsi" w:hAnsiTheme="minorHAnsi"/>
          <w:u w:val="single"/>
        </w:rPr>
        <w:t>Felelős</w:t>
      </w:r>
      <w:r>
        <w:rPr>
          <w:rFonts w:asciiTheme="minorHAnsi" w:hAnsiTheme="minorHAnsi"/>
        </w:rPr>
        <w:t>: Fehér László polgármester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Farkas Gábor jegyző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86049">
        <w:rPr>
          <w:rFonts w:asciiTheme="minorHAnsi" w:hAnsiTheme="minorHAnsi"/>
          <w:u w:val="single"/>
        </w:rPr>
        <w:t>Határidő</w:t>
      </w:r>
      <w:r>
        <w:rPr>
          <w:rFonts w:asciiTheme="minorHAnsi" w:hAnsiTheme="minorHAnsi"/>
        </w:rPr>
        <w:t>: 2016. március 31.</w:t>
      </w: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AF1017" w:rsidRDefault="00AF1017" w:rsidP="00AF1017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B./</w:t>
      </w:r>
    </w:p>
    <w:p w:rsidR="00125739" w:rsidRPr="00760098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  <w:r w:rsidRPr="00B067B7">
        <w:rPr>
          <w:rFonts w:asciiTheme="minorHAnsi" w:hAnsiTheme="minorHAnsi"/>
          <w:bCs/>
          <w:szCs w:val="24"/>
        </w:rPr>
        <w:t>1.</w:t>
      </w:r>
    </w:p>
    <w:p w:rsidR="00125739" w:rsidRPr="00760098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  <w:r w:rsidRPr="00760098">
        <w:rPr>
          <w:rFonts w:asciiTheme="minorHAnsi" w:hAnsiTheme="minorHAnsi"/>
          <w:bCs/>
          <w:szCs w:val="24"/>
        </w:rPr>
        <w:t xml:space="preserve">A Képviselő-testület elvi egyetértését adja a Celldömölk Város Helyi Építési Szabályzatában található ellentmondásos előírások, részletesen: </w:t>
      </w:r>
    </w:p>
    <w:p w:rsidR="00125739" w:rsidRPr="00760098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  <w:r w:rsidRPr="00760098">
        <w:rPr>
          <w:rFonts w:asciiTheme="minorHAnsi" w:hAnsiTheme="minorHAnsi"/>
          <w:bCs/>
          <w:szCs w:val="24"/>
        </w:rPr>
        <w:t>- a K/sp övezetre, a Szabályozási Tervvel és a 9. táblázattal ellentétesen meghatározott, 2,5 ha nagyságú minimális telekméreti szabályozás,</w:t>
      </w:r>
    </w:p>
    <w:p w:rsidR="00125739" w:rsidRPr="00760098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  <w:r w:rsidRPr="00760098">
        <w:rPr>
          <w:rFonts w:asciiTheme="minorHAnsi" w:hAnsiTheme="minorHAnsi"/>
          <w:bCs/>
          <w:szCs w:val="24"/>
        </w:rPr>
        <w:t xml:space="preserve">- a különleges övezetre, a szabadon álló beépítési mód általános érvényű rendelkezésével ellentmondásban vonatkozó, 10 m-es előkerti szabályozás, valamint </w:t>
      </w:r>
    </w:p>
    <w:p w:rsidR="00125739" w:rsidRPr="00760098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  <w:r w:rsidRPr="00760098">
        <w:rPr>
          <w:rFonts w:asciiTheme="minorHAnsi" w:hAnsiTheme="minorHAnsi"/>
          <w:bCs/>
          <w:szCs w:val="24"/>
        </w:rPr>
        <w:t xml:space="preserve">- a Ság hegy új épületeire, a hagyományosan kialakult, lejtésirányú nyeregtetős beépítéshez nem illeszkedően megállapított, lejtésirányra merőleges nyeregtetős építési követelmény, </w:t>
      </w:r>
    </w:p>
    <w:p w:rsidR="00125739" w:rsidRPr="00760098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  <w:r w:rsidRPr="00760098">
        <w:rPr>
          <w:rFonts w:asciiTheme="minorHAnsi" w:hAnsiTheme="minorHAnsi"/>
          <w:bCs/>
          <w:szCs w:val="24"/>
        </w:rPr>
        <w:t>kijavításához szükséges, tárgyalásos településrendezési eszköz-módosítási eljárás kezdeményezéséhez.</w:t>
      </w:r>
    </w:p>
    <w:p w:rsidR="00125739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</w:p>
    <w:p w:rsidR="00125739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</w:p>
    <w:p w:rsidR="00125739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</w:p>
    <w:p w:rsidR="00125739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</w:p>
    <w:p w:rsidR="00125739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</w:p>
    <w:p w:rsidR="00125739" w:rsidRPr="00760098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</w:p>
    <w:p w:rsidR="00125739" w:rsidRPr="00760098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  <w:r w:rsidRPr="00760098">
        <w:rPr>
          <w:rFonts w:asciiTheme="minorHAnsi" w:hAnsiTheme="minorHAnsi"/>
          <w:bCs/>
          <w:szCs w:val="24"/>
        </w:rPr>
        <w:t>2./</w:t>
      </w:r>
    </w:p>
    <w:p w:rsidR="00125739" w:rsidRPr="00760098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  <w:r w:rsidRPr="00760098">
        <w:rPr>
          <w:rFonts w:asciiTheme="minorHAnsi" w:hAnsiTheme="minorHAnsi"/>
          <w:bCs/>
          <w:szCs w:val="24"/>
        </w:rPr>
        <w:t>A Képviselő-testület felkéri a Műszaki Irodát a tárgyalásos eljárásban való közreműködésre, a szükséges partnerségi egyeztetés lefolytatására.</w:t>
      </w:r>
    </w:p>
    <w:p w:rsidR="00125739" w:rsidRPr="00760098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</w:p>
    <w:p w:rsidR="00125739" w:rsidRPr="00760098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  <w:r w:rsidRPr="00760098">
        <w:rPr>
          <w:rFonts w:asciiTheme="minorHAnsi" w:hAnsiTheme="minorHAnsi"/>
          <w:bCs/>
          <w:szCs w:val="24"/>
          <w:u w:val="single"/>
        </w:rPr>
        <w:t>Felelős</w:t>
      </w:r>
      <w:r w:rsidRPr="00760098">
        <w:rPr>
          <w:rFonts w:asciiTheme="minorHAnsi" w:hAnsiTheme="minorHAnsi"/>
          <w:bCs/>
          <w:szCs w:val="24"/>
        </w:rPr>
        <w:t xml:space="preserve">: </w:t>
      </w:r>
      <w:r w:rsidRPr="00760098">
        <w:rPr>
          <w:rFonts w:asciiTheme="minorHAnsi" w:hAnsiTheme="minorHAnsi"/>
          <w:bCs/>
          <w:szCs w:val="24"/>
        </w:rPr>
        <w:tab/>
        <w:t>Fehér László polgármester</w:t>
      </w:r>
    </w:p>
    <w:p w:rsidR="00125739" w:rsidRPr="00760098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  <w:r w:rsidRPr="00760098">
        <w:rPr>
          <w:rFonts w:asciiTheme="minorHAnsi" w:hAnsiTheme="minorHAnsi"/>
          <w:bCs/>
          <w:szCs w:val="24"/>
        </w:rPr>
        <w:tab/>
      </w:r>
      <w:r w:rsidRPr="00760098">
        <w:rPr>
          <w:rFonts w:asciiTheme="minorHAnsi" w:hAnsiTheme="minorHAnsi"/>
          <w:bCs/>
          <w:szCs w:val="24"/>
        </w:rPr>
        <w:tab/>
        <w:t>Farkas Gábor jegyző</w:t>
      </w:r>
    </w:p>
    <w:p w:rsidR="00125739" w:rsidRPr="00760098" w:rsidRDefault="00125739" w:rsidP="00125739">
      <w:pPr>
        <w:ind w:left="2835"/>
        <w:jc w:val="both"/>
        <w:rPr>
          <w:rFonts w:asciiTheme="minorHAnsi" w:hAnsiTheme="minorHAnsi"/>
          <w:bCs/>
          <w:szCs w:val="24"/>
        </w:rPr>
      </w:pPr>
      <w:r w:rsidRPr="00760098">
        <w:rPr>
          <w:rFonts w:asciiTheme="minorHAnsi" w:hAnsiTheme="minorHAnsi"/>
          <w:bCs/>
          <w:szCs w:val="24"/>
          <w:u w:val="single"/>
        </w:rPr>
        <w:t>Határidő</w:t>
      </w:r>
      <w:r w:rsidRPr="00760098">
        <w:rPr>
          <w:rFonts w:asciiTheme="minorHAnsi" w:hAnsiTheme="minorHAnsi"/>
          <w:bCs/>
          <w:szCs w:val="24"/>
        </w:rPr>
        <w:t xml:space="preserve">: </w:t>
      </w:r>
      <w:r w:rsidRPr="00760098">
        <w:rPr>
          <w:rFonts w:asciiTheme="minorHAnsi" w:hAnsiTheme="minorHAnsi"/>
          <w:bCs/>
          <w:szCs w:val="24"/>
        </w:rPr>
        <w:tab/>
        <w:t>2016. március 31.</w:t>
      </w: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125739" w:rsidRDefault="00125739" w:rsidP="00F5708F">
      <w:pPr>
        <w:tabs>
          <w:tab w:val="left" w:pos="2835"/>
        </w:tabs>
        <w:rPr>
          <w:rFonts w:asciiTheme="minorHAnsi" w:hAnsiTheme="minorHAnsi"/>
        </w:rPr>
      </w:pPr>
    </w:p>
    <w:p w:rsidR="00125739" w:rsidRDefault="00125739" w:rsidP="00F5708F">
      <w:pPr>
        <w:tabs>
          <w:tab w:val="left" w:pos="2835"/>
        </w:tabs>
        <w:rPr>
          <w:rFonts w:asciiTheme="minorHAnsi" w:hAnsiTheme="minorHAnsi"/>
        </w:rPr>
      </w:pPr>
    </w:p>
    <w:p w:rsidR="00125739" w:rsidRDefault="00125739" w:rsidP="00F5708F">
      <w:pPr>
        <w:tabs>
          <w:tab w:val="left" w:pos="2835"/>
        </w:tabs>
        <w:rPr>
          <w:rFonts w:asciiTheme="minorHAnsi" w:hAnsiTheme="minorHAnsi"/>
        </w:rPr>
      </w:pPr>
    </w:p>
    <w:p w:rsidR="00125739" w:rsidRDefault="00125739" w:rsidP="00F5708F">
      <w:pPr>
        <w:tabs>
          <w:tab w:val="left" w:pos="2835"/>
        </w:tabs>
        <w:rPr>
          <w:rFonts w:asciiTheme="minorHAnsi" w:hAnsiTheme="minorHAnsi"/>
        </w:rPr>
      </w:pPr>
    </w:p>
    <w:p w:rsidR="00125739" w:rsidRDefault="00125739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  <w:r>
        <w:rPr>
          <w:rFonts w:asciiTheme="minorHAnsi" w:hAnsiTheme="minorHAnsi"/>
        </w:rPr>
        <w:t>Celldömölk, 2016. március 4.</w:t>
      </w:r>
    </w:p>
    <w:p w:rsidR="00125739" w:rsidRDefault="00125739" w:rsidP="00F5708F">
      <w:pPr>
        <w:tabs>
          <w:tab w:val="left" w:pos="2835"/>
        </w:tabs>
        <w:rPr>
          <w:rFonts w:asciiTheme="minorHAnsi" w:hAnsiTheme="minorHAnsi"/>
        </w:rPr>
      </w:pPr>
    </w:p>
    <w:p w:rsidR="00125739" w:rsidRDefault="00125739" w:rsidP="00F5708F">
      <w:pPr>
        <w:tabs>
          <w:tab w:val="left" w:pos="2835"/>
        </w:tabs>
        <w:rPr>
          <w:rFonts w:asciiTheme="minorHAnsi" w:hAnsiTheme="minorHAnsi"/>
        </w:rPr>
      </w:pPr>
    </w:p>
    <w:p w:rsidR="00125739" w:rsidRDefault="00125739" w:rsidP="00F5708F">
      <w:pPr>
        <w:tabs>
          <w:tab w:val="left" w:pos="2835"/>
        </w:tabs>
        <w:rPr>
          <w:rFonts w:asciiTheme="minorHAnsi" w:hAnsiTheme="minorHAnsi"/>
        </w:rPr>
      </w:pPr>
    </w:p>
    <w:p w:rsidR="00125739" w:rsidRDefault="00125739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Farkas Gábor</w:t>
      </w: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jegyző</w:t>
      </w: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125739" w:rsidRDefault="00125739" w:rsidP="00F5708F">
      <w:pPr>
        <w:rPr>
          <w:rFonts w:asciiTheme="minorHAnsi" w:hAnsiTheme="minorHAnsi"/>
          <w:b/>
        </w:rPr>
      </w:pPr>
    </w:p>
    <w:p w:rsidR="00F5708F" w:rsidRPr="00F5708F" w:rsidRDefault="00F5708F" w:rsidP="00F5708F">
      <w:pPr>
        <w:rPr>
          <w:rFonts w:asciiTheme="minorHAnsi" w:hAnsiTheme="minorHAnsi"/>
          <w:b/>
        </w:rPr>
      </w:pPr>
      <w:r w:rsidRPr="00F5708F">
        <w:rPr>
          <w:rFonts w:asciiTheme="minorHAnsi" w:hAnsiTheme="minorHAnsi"/>
          <w:b/>
        </w:rPr>
        <w:lastRenderedPageBreak/>
        <w:t>CELLDÖMÖLKI KÖZÖS ÖNKORMÁNYZATI</w:t>
      </w:r>
    </w:p>
    <w:p w:rsidR="00F5708F" w:rsidRPr="00F5708F" w:rsidRDefault="00F5708F" w:rsidP="00F5708F">
      <w:pPr>
        <w:rPr>
          <w:rFonts w:asciiTheme="minorHAnsi" w:hAnsiTheme="minorHAnsi"/>
          <w:b/>
        </w:rPr>
      </w:pPr>
      <w:r w:rsidRPr="00F5708F">
        <w:rPr>
          <w:rFonts w:asciiTheme="minorHAnsi" w:hAnsiTheme="minorHAnsi"/>
          <w:b/>
        </w:rPr>
        <w:t xml:space="preserve">                           HIVATAL</w:t>
      </w:r>
    </w:p>
    <w:p w:rsidR="00F5708F" w:rsidRDefault="00F5708F" w:rsidP="00F5708F">
      <w:pPr>
        <w:rPr>
          <w:rFonts w:asciiTheme="minorHAnsi" w:hAnsiTheme="minorHAnsi"/>
        </w:rPr>
      </w:pPr>
    </w:p>
    <w:p w:rsidR="00F5708F" w:rsidRDefault="00F5708F" w:rsidP="00F5708F">
      <w:pPr>
        <w:rPr>
          <w:rFonts w:asciiTheme="minorHAnsi" w:hAnsiTheme="minorHAnsi"/>
        </w:rPr>
      </w:pPr>
    </w:p>
    <w:p w:rsidR="00F5708F" w:rsidRDefault="00F5708F" w:rsidP="00F5708F">
      <w:pPr>
        <w:jc w:val="both"/>
        <w:rPr>
          <w:rFonts w:asciiTheme="minorHAnsi" w:hAnsiTheme="minorHAnsi"/>
        </w:rPr>
      </w:pPr>
    </w:p>
    <w:p w:rsidR="00F5708F" w:rsidRDefault="00F5708F" w:rsidP="00F570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Kivonatos másolat Celldömölk Város Önkormányzata Képviselő-testületének 2016. március 2-i rendkívüli ülésének jegyzőkönyvéből:</w:t>
      </w:r>
    </w:p>
    <w:p w:rsidR="00F5708F" w:rsidRDefault="00F5708F" w:rsidP="00F5708F">
      <w:pPr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Pr="00286049" w:rsidRDefault="00F5708F" w:rsidP="00F5708F">
      <w:pPr>
        <w:tabs>
          <w:tab w:val="left" w:pos="2835"/>
        </w:tabs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 w:rsidRPr="00286049">
        <w:rPr>
          <w:rFonts w:asciiTheme="minorHAnsi" w:hAnsiTheme="minorHAnsi"/>
          <w:b/>
          <w:u w:val="single"/>
        </w:rPr>
        <w:t>38/2016.(III</w:t>
      </w:r>
      <w:r>
        <w:rPr>
          <w:rFonts w:asciiTheme="minorHAnsi" w:hAnsiTheme="minorHAnsi"/>
          <w:b/>
          <w:u w:val="single"/>
        </w:rPr>
        <w:t>.02.</w:t>
      </w:r>
      <w:r w:rsidRPr="00286049">
        <w:rPr>
          <w:rFonts w:asciiTheme="minorHAnsi" w:hAnsiTheme="minorHAnsi"/>
          <w:b/>
          <w:u w:val="single"/>
        </w:rPr>
        <w:t>) sz. képviselő-testületi határozat: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A képviselő-testület hozzájárul a Cellenergo Kft Társasági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Szerződésének módosításához az alábbiak szerint: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-A Társasági Szerződés 2.3 pontja az alábbiak szerint módosul:</w:t>
      </w:r>
    </w:p>
    <w:p w:rsidR="00F5708F" w:rsidRPr="00B77F16" w:rsidRDefault="00F5708F" w:rsidP="00F5708F">
      <w:pPr>
        <w:tabs>
          <w:tab w:val="left" w:pos="283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B77F16">
        <w:rPr>
          <w:rFonts w:asciiTheme="minorHAnsi" w:hAnsiTheme="minorHAnsi"/>
          <w:b/>
        </w:rPr>
        <w:t>2.3. „Az üzletrész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tagok a törzsbetéteik arányába szereznek üzletrészt a társaságban. Az üzletrész a törzsbetéthez kapcsolódó tagsági jogok és kötelezettségek összessége. 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tagok üzletrészének a törzstőkéhez viszonyított aránya a következő: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Celldömölk Város Önkormányzata:</w:t>
      </w:r>
      <w:r>
        <w:rPr>
          <w:rFonts w:asciiTheme="minorHAnsi" w:hAnsiTheme="minorHAnsi"/>
        </w:rPr>
        <w:tab/>
        <w:t>51%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Veolia Energia Magyarország Zrt:</w:t>
      </w:r>
      <w:r>
        <w:rPr>
          <w:rFonts w:asciiTheme="minorHAnsi" w:hAnsiTheme="minorHAnsi"/>
        </w:rPr>
        <w:tab/>
        <w:t>49%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üzletrész felosztásához a taggyűlés hozzájárulása szükséges. Az üzletrész a társaság tagjaira – kivéve a társaság saját üzletrészét – szabadon átruházható.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pénzszolgáltatás ellenében átruházni kívánt üzletrész megszerzésére a többi tag, a társaság vagy a társaság által kijelölt személy – ebben a sorrendben – az elővásárlási jogra vonatkozó rendelkezések megfelelő alkalmazásával másokat megelőzően jogosult. E jog átruházása semmis. Az üzletrész másokat megelőző megszerzésére irányuló jog a tagokat üzletrészeik egymáshoz viszonyított mértéke szerint, arányosan illeti meg.”</w:t>
      </w:r>
      <w:r>
        <w:rPr>
          <w:rFonts w:asciiTheme="minorHAnsi" w:hAnsiTheme="minorHAnsi"/>
        </w:rPr>
        <w:tab/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-A Társasági Szerződés 3.1.1 pontja az alábbiak szerint módosul:</w:t>
      </w:r>
    </w:p>
    <w:p w:rsidR="00F5708F" w:rsidRPr="00E17E30" w:rsidRDefault="00F5708F" w:rsidP="00F5708F">
      <w:pPr>
        <w:tabs>
          <w:tab w:val="left" w:pos="283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E17E30">
        <w:rPr>
          <w:rFonts w:asciiTheme="minorHAnsi" w:hAnsiTheme="minorHAnsi"/>
          <w:b/>
        </w:rPr>
        <w:t xml:space="preserve">3.1. </w:t>
      </w:r>
      <w:r>
        <w:rPr>
          <w:rFonts w:asciiTheme="minorHAnsi" w:hAnsiTheme="minorHAnsi"/>
          <w:b/>
        </w:rPr>
        <w:t>„</w:t>
      </w:r>
      <w:r w:rsidRPr="00E17E30">
        <w:rPr>
          <w:rFonts w:asciiTheme="minorHAnsi" w:hAnsiTheme="minorHAnsi"/>
          <w:b/>
        </w:rPr>
        <w:t>A Taggyűlés</w:t>
      </w:r>
    </w:p>
    <w:p w:rsidR="00F5708F" w:rsidRPr="00E17E30" w:rsidRDefault="00F5708F" w:rsidP="00F5708F">
      <w:pPr>
        <w:tabs>
          <w:tab w:val="left" w:pos="283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E17E30">
        <w:rPr>
          <w:rFonts w:asciiTheme="minorHAnsi" w:hAnsiTheme="minorHAnsi"/>
          <w:b/>
        </w:rPr>
        <w:t>3.1.1 Általános szabályok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Taggyűlés a társaság legfőbb irányító szerve, amely a társaság tagjaiból áll. A tagokat törzsbetéteik mértéke arányában szavazati jog illeti meg, nevezetesen: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Celldömölk Város Önkormányzata</w:t>
      </w:r>
      <w:r>
        <w:rPr>
          <w:rFonts w:asciiTheme="minorHAnsi" w:hAnsiTheme="minorHAnsi"/>
        </w:rPr>
        <w:tab/>
        <w:t>51 db szavazat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Veolia Energia Magyarország Zrt.</w:t>
      </w:r>
      <w:r>
        <w:rPr>
          <w:rFonts w:asciiTheme="minorHAnsi" w:hAnsiTheme="minorHAnsi"/>
        </w:rPr>
        <w:tab/>
        <w:t>49 db szavazat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 a gazdasági társaság tagja törvény vagy a társasági szerződés rendelkezései szerint valamely ügyben nem szavazhat, az érintett tagot az e kérdésben történő határozathozatal során a </w:t>
      </w:r>
      <w:r>
        <w:rPr>
          <w:rFonts w:asciiTheme="minorHAnsi" w:hAnsiTheme="minorHAnsi"/>
        </w:rPr>
        <w:lastRenderedPageBreak/>
        <w:t>határozatképesség megállapításánál számításon kívül kell hagyni.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határozat meghozatalakor nem szavazhat az: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a./ akit a határozat kötelezettség vagy felelősség alól mentesít vagy a jogi személy terhére másfajta előnyben részesít,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b./ akivel a határozat szerint szerződést kell kötni,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c./ aki ellen a határozat alapján pert kell indítani,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d./ akinek olyan hozzátartozója érdekelt a döntésben, aki a jogi személynek nem tagja vagy alapítója,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e./ aki a döntésben érdekelt más szervezettel többségi befolyáson alapuló kapcsolatban áll,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vagy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f./ aki egyébként személyesen érdekelt a döntésben.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Azok a tagok, akik olyan határozatot hoztak, amelyről tudták, vagy az általában elvárható gondosság mellett tudhatták volna, hogy az a gazdasági társaság jelentős érdekeit nyilvánvalóan sérti, korlátlanul és egyetemlegesen felelnek a társasággal szemben az ebből eredő kárért.”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-A Társasági Szerződés 3.1.2. pontja az alábbiak szerint módosul:</w:t>
      </w:r>
    </w:p>
    <w:p w:rsidR="00F5708F" w:rsidRPr="002149D2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  <w:b/>
        </w:rPr>
      </w:pPr>
      <w:r w:rsidRPr="002149D2">
        <w:rPr>
          <w:rFonts w:asciiTheme="minorHAnsi" w:hAnsiTheme="minorHAnsi"/>
          <w:b/>
        </w:rPr>
        <w:t>3.1.2. „A Taggyűlés hatásköre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Taggyűlés kizárólagos hatáskörébe tartozik: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számviteli törvény szerinti beszámoló jóváhagyása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osztalékelőleg fizetésének elhatározása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pótbefizetés elrendelése és visszatérítése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másokat megelőző szerzés jogának gyakorlása a társaság által 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másokat megelőző szerzésre jogosult személy kijelölése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üzletrész kívülálló személyre történő átruházásánál a beleegyezés megadása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eredménytelen árverés esetén döntés az üzletrészről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üzletrész bevonásának elrendelése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tag kizárásának kezdeményezéséről való határozat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ügyvezető megválasztása, visszahívása, díjazásának megállapítása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felügyelőbizottság tagjainak megválasztása, visszahívása, díjazásának megállapítása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állandó könyvvizsgáló megválasztása, visszahívása és díjazásának megállapítása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olyan szerződés megkötésének jóváhagyása, amelyet a Társaság saját tagjával, ügyvezetőjével, felügyelőbizottsági tagjával, állandó könyvvizsgálójával vagy azok közeli hozzátartozójával (Ptk.8:1.§ (1) bek. 1.pont), illetve élettársával köt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taggal, az ügyvezetővel, a felügyelőbizottsági taggal, illetve az állandó könyvvizsgálóval szembeni igény érvényesítése,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 beszámolójának, ügyvezetésének, gazdálkodásának könyvvizsgáló által történő megvizsgálásának elrendelése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elismert vállalatcsoport létrehozásának előkészítéséről és az uralmi szerződés tervezetének tartalmáról való döntés, az uralmi szerződés tervezetének jóváhagyása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 jogutód nélküli megszűnésének, átalakulásának elhatározása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társasági szerződés módosítása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törzstőke felemelésének és leszállításának elhatározása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törzstőke-emelés esetén a tagok elsőbbségi jogának kizárása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törzstőke-emelés során az elsőbbségi jog gyakorlására jogosultak kijelölése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törzstőke felemelésekor, illetve az elsőbbségi jog gyakorlása esetén a törzsbetétek arányától való eltérés megállapítása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törzstőke leszállításakor a törzsbetétek arányától való eltérés megállapítása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mindazon ügyek, amelyeket törvény vagy a társasági szerződés a taggyűlés kizárólagos hatáskörébe utal.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Egyhangú határozathozatal szükséges: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adózott eredmény felhasználásáról való döntés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társasági szerződésbe foglalt kötelezettségek növelése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új kötelezettségek megállapítása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egyes külön jogok csorbítása</w:t>
      </w:r>
    </w:p>
    <w:p w:rsidR="00F5708F" w:rsidRPr="002149D2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Valamennyi tag egyhangú határozatára van szükség továbbá, ha a módosítás egyes tagok jogait hátrányosan érintené, vagy helyzetét terhesebbé tenné.”</w:t>
      </w:r>
    </w:p>
    <w:p w:rsidR="00F5708F" w:rsidRPr="002B4F3A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-A Társasági Szerződés 3.1.3. pontja az alábbiak szerint módosul:</w:t>
      </w:r>
    </w:p>
    <w:p w:rsidR="00F5708F" w:rsidRPr="00A745B8" w:rsidRDefault="00F5708F" w:rsidP="00F5708F">
      <w:pPr>
        <w:tabs>
          <w:tab w:val="left" w:pos="283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A745B8">
        <w:rPr>
          <w:rFonts w:asciiTheme="minorHAnsi" w:hAnsiTheme="minorHAnsi"/>
          <w:b/>
        </w:rPr>
        <w:t>3.1.3. „A Taggyűlés összehívása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Taggyűlés a társaság legfőbb szerve. A taggyűlést legalább évente egyszer össze kell hívni a napirend közlésével. A társaság a taggyűléseit Celldömölk Város Önkormányzata Polgármesteri Hivatalának helyiségében tartja. A taggyűlést az ügyvezető akkor hívja össze, amikor azt saját belátása szerint szükségesnek tartja, továbbá akkor, ha a Ptk. szerint kötelező. Az ülésre szóló meghívót az ügyvezető a tervezett ülést megelőző 15 naptári nappal korábban köteles eljuttatni a tagokhoz.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meghívóban tételesen meg kell jelölni a napirendre tűzött kérdéseket.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Az ülésre szóló meghívóban nem szereplő kérdéseket a taggyűlés csak akkor tárgyalhatja meg, ha az ülésen valamennyi tag jelen van, és egyhangúlag hozzájárul a napirenden kívüli kérdés megtárgyalásához.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taggyűlés a határozatait nyílt szavazással – a törvényben és a társasági szerződésben foglalt kivételekkel – egyszerű szótöbbséggel hozza.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törvényben vagy a társasági szerződésben meghatározott eseteken kívül a taggyűlést akkor is össze kell hívni, ha az a társaság érdekében egyébként szükséges.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ügyvezető késedelem nélkül köteles összehívni a taggyűlést vagy annak ülés tartása nélküli döntéshozatalát kezdeményezni a szükséges intézkedések megtétele céljából, ha tudomására jut, hogy</w:t>
      </w:r>
    </w:p>
    <w:p w:rsidR="00F5708F" w:rsidRDefault="00F5708F" w:rsidP="00F5708F">
      <w:pPr>
        <w:pStyle w:val="Listaszerbekezds"/>
        <w:numPr>
          <w:ilvl w:val="0"/>
          <w:numId w:val="2"/>
        </w:numPr>
        <w:tabs>
          <w:tab w:val="left" w:pos="2835"/>
        </w:tabs>
        <w:ind w:left="2835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 saját tőkéje veszteség folytán a törzstőke felére csökkent,</w:t>
      </w:r>
    </w:p>
    <w:p w:rsidR="00F5708F" w:rsidRDefault="00F5708F" w:rsidP="00F5708F">
      <w:pPr>
        <w:pStyle w:val="Listaszerbekezds"/>
        <w:numPr>
          <w:ilvl w:val="0"/>
          <w:numId w:val="2"/>
        </w:numPr>
        <w:tabs>
          <w:tab w:val="left" w:pos="2835"/>
        </w:tabs>
        <w:ind w:left="2835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 saját tőkéje a törzstőke törvényben meghatározott minimális összege alá csökkent,</w:t>
      </w:r>
    </w:p>
    <w:p w:rsidR="00F5708F" w:rsidRDefault="00F5708F" w:rsidP="00F5708F">
      <w:pPr>
        <w:pStyle w:val="Listaszerbekezds"/>
        <w:numPr>
          <w:ilvl w:val="0"/>
          <w:numId w:val="2"/>
        </w:numPr>
        <w:tabs>
          <w:tab w:val="left" w:pos="2835"/>
        </w:tabs>
        <w:ind w:left="2835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társaságot fizetésképtelenség fenyegeti vagy fizetéseit megszüntette, vagy</w:t>
      </w:r>
    </w:p>
    <w:p w:rsidR="00F5708F" w:rsidRPr="00F54AFD" w:rsidRDefault="00F5708F" w:rsidP="00F5708F">
      <w:pPr>
        <w:pStyle w:val="Listaszerbekezds"/>
        <w:numPr>
          <w:ilvl w:val="0"/>
          <w:numId w:val="2"/>
        </w:numPr>
        <w:tabs>
          <w:tab w:val="left" w:pos="2835"/>
        </w:tabs>
        <w:ind w:left="2835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vagyona tartozásait nem fedezi.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Taggyűlés levezető elnöke minden esetben az ügyvezető, vagy az ügyvezető távollétében az a jelenlévő személy, akit a Tagok az adott Taggyűlés levezetésére felkérnek.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Taggyűlés nincs szabályszerűen összehívva, határozatot csak úgy hozhat, ha valamennyi tag jelen van, és a taggyűlés megtartásához egyhangúlag hozzájárultak.”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Társasági Szerződés 3.1.5. pontja az alábbiak szerint módosul:</w:t>
      </w:r>
    </w:p>
    <w:p w:rsidR="00F5708F" w:rsidRPr="00A745B8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  <w:b/>
        </w:rPr>
      </w:pPr>
      <w:r w:rsidRPr="00A745B8">
        <w:rPr>
          <w:rFonts w:asciiTheme="minorHAnsi" w:hAnsiTheme="minorHAnsi"/>
          <w:b/>
        </w:rPr>
        <w:t>3.1.5. „Határozathozatal ülés tartása nélkül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számviteli törvény szerinti beszámoló elfogadásáról és az adózott eredmény felhasználásáról hozandó határozatokat kivéve, a tagok ülés tartása nélkül is határozhatnak. 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ülés tartása nélkül történő határozathozatalt az ügyvezetés a határozat tervezetének a tagok részére történő megküldésével kezdeményezi. A tagok számára a tervezet kézhezvételétől számított legalább nyolc napos határidőt kell biztosítani arra, hogy szavazatukat megküldjék az ügyvezetés részére.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ülés tartása nélküli döntéshozatal során e törvénynek a határozatképességre és szavazásra vonatkozó rendelkezéseit azzal az eltéréssel kell alkalmazni, hogy a határozathozatali eljárás akkor eredményes, ha legalább annyi szavazatot megküldenek az ügyvezetés részére, amennyi szavazati jogot képviselő tag a határozatképességéhez szükséges lenne ülés tartása esetén. Ha bármely tag az ülés megtartását kívánja, a legfőbb szerv ülését az ügyvezetésnek össze kell hívnia.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 szavazásra megszabott határidő utolsó napját követő három napon belül – ha valamennyi tag vagy alapító szavazata ezt megelőzően érkezik meg, akkor az utolsó szavazat beérkezésének napjától számított három napon belül – az ügyvezetés megállapítja a szavazás eredményét, és azt további három napon belül közli a tagokkal vagy az alapítókkal. A határozathozatal napja a szavazási határidő utolsó napja, ha valamennyi szavazat korábban beérkezik, akkor az utolsó szavazat beérkezésének napja.” 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-A Társasági Szerződés 3.1.6. pontja az alábbiak szerint módosul:</w:t>
      </w:r>
    </w:p>
    <w:p w:rsidR="00F5708F" w:rsidRPr="00A745B8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  <w:b/>
        </w:rPr>
      </w:pPr>
      <w:r w:rsidRPr="00A745B8">
        <w:rPr>
          <w:rFonts w:asciiTheme="minorHAnsi" w:hAnsiTheme="minorHAnsi"/>
          <w:b/>
        </w:rPr>
        <w:t>3.1.6. „Felmentvény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taggyűlés – a beszámoló elfogadásával egyidejűleg – évente napirendjére tűzi az ügyvezető előző üzleti évben végzett munkájának értékelését, és határoz a részére megadható felmentvény tárgyában. 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taggyűlés a vezető tisztségviselő részére az előző üzleti éven kifejtett ügyvezetési tevékenység megfelelőségét megállapító felmentvényt ad, a társaság a vezető tisztségviselő ellen akkor léphet fel az ügyvezetési kötelezettségek megsértésére alapozott kártérítési igénnyel, ha a felmentvény megadásának alapjául szolgáló tények vagy adatok valótlanok vagy hiányosak voltak.”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-A Társasági Szerződés 3.2.3. pontja az alábbiak szerint módosul:</w:t>
      </w:r>
    </w:p>
    <w:p w:rsidR="00F5708F" w:rsidRPr="00406F62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  <w:b/>
        </w:rPr>
      </w:pPr>
      <w:r w:rsidRPr="00406F62">
        <w:rPr>
          <w:rFonts w:asciiTheme="minorHAnsi" w:hAnsiTheme="minorHAnsi"/>
          <w:b/>
        </w:rPr>
        <w:t>3.2.3. „Az ügyvezető feladat- és hatásköre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Önállóan képviseli a társaságot harmadik személyekkel szemben, valamint bíróságok és más hatóságok előtt.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ügyvezető kizárólagos hatáskörébe tartozik: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 logisztikai, adminisztratív, PR tevékenységének irányítása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 által végzett távhőellátás fogyasztóival és a helyi önkormányzattal való kapcsolattartás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távhőszolgáltatási kintlévőségekkel kapcsolatos szociális kérdésekről tárgyalások folytatása az önkormányzattal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határozatok könyve és tagjegyzék vezetése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taggyűlések, előkészítése, összehívása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taggyűlés vezetése és a taggyűlési jegyzőkönyv elkészítése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társasági szerződés módosításának, a cégjegyzékbe bejegyzett jogoknak, tényeknek, adatoknak és ezek változásának, valamint a törvényben előírt más adatoknak a cégbírósági bejelentése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minden egyéb olyan adminisztratív feladat ellátása, amivel a taggyűlés megbízza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 gazdaságpolitikájának betartása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társaság üzleti könyveinek szabályszerű vezetése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javaslattétel a társaság üzleti tervére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éves beszámoló elkészítése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 munkavállalóival szemben a munkáltatói jogok gyakorlása, döntés a társaság munkaszervezetéről, beleértve a szükséges létszám, valamint az összetétel meghatározását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 nevében minden szerződés megkötése a cégjegyzésnek megfelelően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minden egyéb olyan, a társaság gazdálkodásával kapcsolatos feladat ellátása, amivel a taggyűlés megbízza.</w:t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Az ügyvezető köteles: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társaság ügyeiről szerzett értesüléseiket üzleti titokként megőrizni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tagok kérésére a társaság ügyeiről felvilágosítást adni, illetve a társaság könyveibe és irataiba való betekintést lehetővé tenni.</w:t>
      </w:r>
    </w:p>
    <w:p w:rsidR="00F5708F" w:rsidRDefault="00F5708F" w:rsidP="00F5708F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ügyvezetést az ilyen tisztséget betöltő személyektől elvárható fokozott gondossággal és a társaság érdekeinek elsődlegessége alapján ellátni.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ügyvezető a taggyűlés hozzájárulása nélkül – a nyilvánosan működő részvénytársaság részvénye kivételével – nem szerezhet társasági részesedést, és nem lehet vezető tisztségviselő olyan gazdasági társaságban, amely főtevékenységként ugyanolyan gazdasági tevékenységet folytat, mint az a társaság, amelyben vezető tisztségviselő. 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taggyűlés hozzájárulása nélkül az ügyvezető és hozzátartozója – a mindennapi élet szokásos ügyletei kivételével – nem köthet saját nevében vagy saját javára a gazdasági társaság főtevékenysége körébe tartozó szerződéseket.</w:t>
      </w:r>
    </w:p>
    <w:p w:rsidR="00F5708F" w:rsidRPr="00C24266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az ügyvezető az e pontban fent meghatározott valamely tilalmat megszegi, a polgári jog általános szabályai szerint felel a társaságnak okozott, ebből eredő károkért.”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5708F" w:rsidRDefault="00F5708F" w:rsidP="00F5708F">
      <w:pPr>
        <w:tabs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-A Társasági Szerződés 7. pontja az alábbiak szerint módosul:</w:t>
      </w:r>
    </w:p>
    <w:p w:rsidR="00F5708F" w:rsidRPr="00406F62" w:rsidRDefault="00F5708F" w:rsidP="00F5708F">
      <w:pPr>
        <w:tabs>
          <w:tab w:val="left" w:pos="283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406F62">
        <w:rPr>
          <w:rFonts w:asciiTheme="minorHAnsi" w:hAnsiTheme="minorHAnsi"/>
          <w:b/>
        </w:rPr>
        <w:t>7. „Vegyes rendelkezések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tagok kijelentik, hogy e társaságot a jelen társasági szerződés aláírásával egyidejűleg megkötött – nyilvánosságra hozni nem kívánt – tulajdonosi megállapodásban foglaltak szerint kívánják működtetni, amely szerződés a tagokat egymás közötti viszonyában taggyűlési jogaik gyakorlása során kötelezi.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jelen társasági szerződésben nem szabályozott kérdésekben a Polgári Törvénykönyvről szóló 2013. évi V. törvény (Ptk.) rendelkezései az irányadók.”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 w:rsidRPr="00406F62">
        <w:rPr>
          <w:rFonts w:asciiTheme="minorHAnsi" w:hAnsiTheme="minorHAnsi"/>
          <w:u w:val="single"/>
        </w:rPr>
        <w:t>Felelős</w:t>
      </w:r>
      <w:r>
        <w:rPr>
          <w:rFonts w:asciiTheme="minorHAnsi" w:hAnsiTheme="minorHAnsi"/>
        </w:rPr>
        <w:t>: Fehér László polgármester</w:t>
      </w:r>
    </w:p>
    <w:p w:rsidR="00F5708F" w:rsidRDefault="00F5708F" w:rsidP="00F5708F">
      <w:pPr>
        <w:tabs>
          <w:tab w:val="left" w:pos="2835"/>
        </w:tabs>
        <w:ind w:left="2835"/>
        <w:jc w:val="both"/>
        <w:rPr>
          <w:rFonts w:asciiTheme="minorHAnsi" w:hAnsiTheme="minorHAnsi"/>
        </w:rPr>
      </w:pPr>
      <w:r w:rsidRPr="00406F62">
        <w:rPr>
          <w:rFonts w:asciiTheme="minorHAnsi" w:hAnsiTheme="minorHAnsi"/>
          <w:u w:val="single"/>
        </w:rPr>
        <w:t>Határidő</w:t>
      </w:r>
      <w:r>
        <w:rPr>
          <w:rFonts w:asciiTheme="minorHAnsi" w:hAnsiTheme="minorHAnsi"/>
        </w:rPr>
        <w:t>: azonnal</w:t>
      </w: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  <w:r>
        <w:rPr>
          <w:rFonts w:asciiTheme="minorHAnsi" w:hAnsiTheme="minorHAnsi"/>
        </w:rPr>
        <w:t>Celldömölk, 2016. március 4.</w:t>
      </w: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</w:p>
    <w:p w:rsidR="00F5708F" w:rsidRDefault="00F5708F" w:rsidP="00F5708F">
      <w:pPr>
        <w:tabs>
          <w:tab w:val="left" w:pos="283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Farkas Gábor</w:t>
      </w:r>
    </w:p>
    <w:p w:rsidR="00F5708F" w:rsidRPr="00F5708F" w:rsidRDefault="00F5708F" w:rsidP="00F5708F">
      <w:pPr>
        <w:tabs>
          <w:tab w:val="left" w:pos="283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jegyző</w:t>
      </w:r>
    </w:p>
    <w:sectPr w:rsidR="00F5708F" w:rsidRPr="00F5708F" w:rsidSect="00E0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BB5"/>
    <w:multiLevelType w:val="hybridMultilevel"/>
    <w:tmpl w:val="7B501BBC"/>
    <w:lvl w:ilvl="0" w:tplc="D97AA2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5EF9"/>
    <w:multiLevelType w:val="hybridMultilevel"/>
    <w:tmpl w:val="C388DD64"/>
    <w:lvl w:ilvl="0" w:tplc="68A02722">
      <w:start w:val="3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708F"/>
    <w:rsid w:val="00125739"/>
    <w:rsid w:val="00563A08"/>
    <w:rsid w:val="006811EE"/>
    <w:rsid w:val="00961DDB"/>
    <w:rsid w:val="00AF1017"/>
    <w:rsid w:val="00B575AB"/>
    <w:rsid w:val="00D87FD1"/>
    <w:rsid w:val="00E02904"/>
    <w:rsid w:val="00F5708F"/>
    <w:rsid w:val="00FB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1863</Words>
  <Characters>12859</Characters>
  <Application>Microsoft Office Word</Application>
  <DocSecurity>0</DocSecurity>
  <Lines>107</Lines>
  <Paragraphs>29</Paragraphs>
  <ScaleCrop>false</ScaleCrop>
  <Company>WXPEE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MártonNóra</dc:creator>
  <cp:lastModifiedBy>MártonNóra</cp:lastModifiedBy>
  <cp:revision>2</cp:revision>
  <cp:lastPrinted>2016-03-25T08:16:00Z</cp:lastPrinted>
  <dcterms:created xsi:type="dcterms:W3CDTF">2016-03-25T09:06:00Z</dcterms:created>
  <dcterms:modified xsi:type="dcterms:W3CDTF">2016-03-25T09:06:00Z</dcterms:modified>
</cp:coreProperties>
</file>